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81" w:rsidRPr="00F175C6" w:rsidRDefault="001D1282">
      <w:pPr>
        <w:pStyle w:val="20"/>
        <w:shd w:val="clear" w:color="auto" w:fill="auto"/>
        <w:spacing w:after="696" w:line="260" w:lineRule="exact"/>
        <w:ind w:firstLine="0"/>
        <w:rPr>
          <w:b/>
          <w:color w:val="auto"/>
          <w:sz w:val="28"/>
          <w:szCs w:val="28"/>
        </w:rPr>
      </w:pPr>
      <w:r w:rsidRPr="00F175C6">
        <w:rPr>
          <w:b/>
          <w:color w:val="auto"/>
          <w:sz w:val="28"/>
          <w:szCs w:val="28"/>
        </w:rPr>
        <w:t xml:space="preserve">От </w:t>
      </w:r>
      <w:r w:rsidR="00F175C6" w:rsidRPr="00D2763E">
        <w:rPr>
          <w:b/>
          <w:color w:val="auto"/>
          <w:sz w:val="28"/>
          <w:szCs w:val="28"/>
        </w:rPr>
        <w:t xml:space="preserve">24 </w:t>
      </w:r>
      <w:r w:rsidR="00F175C6">
        <w:rPr>
          <w:b/>
          <w:color w:val="auto"/>
          <w:sz w:val="28"/>
          <w:szCs w:val="28"/>
        </w:rPr>
        <w:t>января</w:t>
      </w:r>
      <w:r w:rsidRPr="00F175C6">
        <w:rPr>
          <w:b/>
          <w:color w:val="auto"/>
          <w:sz w:val="28"/>
          <w:szCs w:val="28"/>
        </w:rPr>
        <w:t xml:space="preserve"> 201</w:t>
      </w:r>
      <w:r w:rsidR="00F175C6">
        <w:rPr>
          <w:b/>
          <w:color w:val="auto"/>
          <w:sz w:val="28"/>
          <w:szCs w:val="28"/>
        </w:rPr>
        <w:t>8</w:t>
      </w:r>
      <w:r w:rsidRPr="00F175C6">
        <w:rPr>
          <w:b/>
          <w:color w:val="auto"/>
          <w:sz w:val="28"/>
          <w:szCs w:val="28"/>
        </w:rPr>
        <w:t xml:space="preserve"> г.</w:t>
      </w:r>
    </w:p>
    <w:p w:rsidR="00842613" w:rsidRPr="00F175C6" w:rsidRDefault="001D1282" w:rsidP="00930569">
      <w:pPr>
        <w:pStyle w:val="10"/>
        <w:keepNext/>
        <w:keepLines/>
        <w:shd w:val="clear" w:color="auto" w:fill="auto"/>
        <w:spacing w:before="0" w:after="435" w:line="280" w:lineRule="exact"/>
        <w:ind w:left="5500"/>
        <w:rPr>
          <w:color w:val="auto"/>
        </w:rPr>
      </w:pPr>
      <w:bookmarkStart w:id="0" w:name="bookmark0"/>
      <w:r w:rsidRPr="00F175C6">
        <w:rPr>
          <w:color w:val="auto"/>
        </w:rPr>
        <w:t>Руководителю организации</w:t>
      </w:r>
      <w:bookmarkEnd w:id="0"/>
    </w:p>
    <w:p w:rsidR="00B50566" w:rsidRPr="00F175C6" w:rsidRDefault="001D1282">
      <w:pPr>
        <w:pStyle w:val="20"/>
        <w:shd w:val="clear" w:color="auto" w:fill="auto"/>
        <w:spacing w:after="184" w:line="370" w:lineRule="exact"/>
        <w:ind w:firstLine="760"/>
        <w:rPr>
          <w:color w:val="auto"/>
          <w:sz w:val="28"/>
          <w:szCs w:val="28"/>
        </w:rPr>
      </w:pPr>
      <w:r w:rsidRPr="00F175C6">
        <w:rPr>
          <w:color w:val="auto"/>
          <w:sz w:val="28"/>
          <w:szCs w:val="28"/>
        </w:rPr>
        <w:t>Международный В</w:t>
      </w:r>
      <w:r w:rsidR="00827801" w:rsidRPr="00F175C6">
        <w:rPr>
          <w:color w:val="auto"/>
          <w:sz w:val="28"/>
          <w:szCs w:val="28"/>
        </w:rPr>
        <w:t>естминстерский университет в г.</w:t>
      </w:r>
      <w:r w:rsidRPr="00F175C6">
        <w:rPr>
          <w:color w:val="auto"/>
          <w:sz w:val="28"/>
          <w:szCs w:val="28"/>
        </w:rPr>
        <w:t xml:space="preserve">Ташкенте выражает Вам свое почтение и просит Вас дать коммерческое предложение на поставку </w:t>
      </w:r>
      <w:r w:rsidR="00147DEC" w:rsidRPr="00F175C6">
        <w:rPr>
          <w:color w:val="auto"/>
          <w:sz w:val="28"/>
          <w:szCs w:val="28"/>
        </w:rPr>
        <w:t xml:space="preserve">и монтаж турникета </w:t>
      </w:r>
      <w:r w:rsidR="007B646C" w:rsidRPr="00F175C6">
        <w:rPr>
          <w:color w:val="auto"/>
          <w:sz w:val="28"/>
          <w:szCs w:val="28"/>
        </w:rPr>
        <w:t>согласно</w:t>
      </w:r>
      <w:r w:rsidRPr="00F175C6">
        <w:rPr>
          <w:color w:val="auto"/>
          <w:sz w:val="28"/>
          <w:szCs w:val="28"/>
        </w:rPr>
        <w:t>Приложения №1.</w:t>
      </w:r>
    </w:p>
    <w:p w:rsidR="00B50566" w:rsidRPr="00F175C6" w:rsidRDefault="001D1282">
      <w:pPr>
        <w:pStyle w:val="20"/>
        <w:shd w:val="clear" w:color="auto" w:fill="auto"/>
        <w:spacing w:after="184" w:line="365" w:lineRule="exact"/>
        <w:ind w:firstLine="760"/>
        <w:rPr>
          <w:color w:val="auto"/>
          <w:sz w:val="28"/>
          <w:szCs w:val="28"/>
        </w:rPr>
      </w:pPr>
      <w:r w:rsidRPr="00F175C6">
        <w:rPr>
          <w:color w:val="auto"/>
          <w:sz w:val="28"/>
          <w:szCs w:val="28"/>
        </w:rPr>
        <w:t>В случае Вашей заинтересованности просим Вас предоставить коммерческое предложение.</w:t>
      </w:r>
    </w:p>
    <w:p w:rsidR="00B50566" w:rsidRPr="00F175C6" w:rsidRDefault="001D1282">
      <w:pPr>
        <w:pStyle w:val="20"/>
        <w:shd w:val="clear" w:color="auto" w:fill="auto"/>
        <w:spacing w:after="176" w:line="360" w:lineRule="exact"/>
        <w:ind w:firstLine="760"/>
        <w:rPr>
          <w:color w:val="auto"/>
          <w:sz w:val="28"/>
          <w:szCs w:val="28"/>
        </w:rPr>
      </w:pPr>
      <w:r w:rsidRPr="00F175C6">
        <w:rPr>
          <w:color w:val="auto"/>
          <w:sz w:val="28"/>
          <w:szCs w:val="28"/>
        </w:rPr>
        <w:t>Коммерческое предложение должно быть представлено не позднее 15:00 (ташкентское время)</w:t>
      </w:r>
      <w:r w:rsidR="00D2763E" w:rsidRPr="00D2763E">
        <w:rPr>
          <w:color w:val="auto"/>
          <w:sz w:val="28"/>
          <w:szCs w:val="28"/>
        </w:rPr>
        <w:t>1</w:t>
      </w:r>
      <w:r w:rsidR="00F175C6">
        <w:rPr>
          <w:color w:val="auto"/>
          <w:sz w:val="28"/>
          <w:szCs w:val="28"/>
        </w:rPr>
        <w:t xml:space="preserve"> февраля </w:t>
      </w:r>
      <w:r w:rsidRPr="00F175C6">
        <w:rPr>
          <w:color w:val="auto"/>
          <w:sz w:val="28"/>
          <w:szCs w:val="28"/>
        </w:rPr>
        <w:t>201</w:t>
      </w:r>
      <w:r w:rsidR="00F175C6">
        <w:rPr>
          <w:color w:val="auto"/>
          <w:sz w:val="28"/>
          <w:szCs w:val="28"/>
        </w:rPr>
        <w:t>8</w:t>
      </w:r>
      <w:r w:rsidRPr="00F175C6">
        <w:rPr>
          <w:color w:val="auto"/>
          <w:sz w:val="28"/>
          <w:szCs w:val="28"/>
        </w:rPr>
        <w:t xml:space="preserve"> г. по указанному ниже адресу:</w:t>
      </w:r>
    </w:p>
    <w:p w:rsidR="00B50566" w:rsidRPr="00F175C6" w:rsidRDefault="001D1282">
      <w:pPr>
        <w:pStyle w:val="10"/>
        <w:keepNext/>
        <w:keepLines/>
        <w:shd w:val="clear" w:color="auto" w:fill="auto"/>
        <w:spacing w:before="0" w:after="184" w:line="365" w:lineRule="exact"/>
        <w:jc w:val="center"/>
        <w:rPr>
          <w:color w:val="auto"/>
        </w:rPr>
      </w:pPr>
      <w:bookmarkStart w:id="1" w:name="bookmark1"/>
      <w:r w:rsidRPr="00F175C6">
        <w:rPr>
          <w:color w:val="auto"/>
        </w:rPr>
        <w:t>Международный Вестминстерский Универ</w:t>
      </w:r>
      <w:r w:rsidR="00827801" w:rsidRPr="00F175C6">
        <w:rPr>
          <w:color w:val="auto"/>
        </w:rPr>
        <w:t xml:space="preserve">ситет в г. Ташкенте, </w:t>
      </w:r>
      <w:bookmarkStart w:id="2" w:name="_GoBack"/>
      <w:bookmarkEnd w:id="2"/>
      <w:r w:rsidR="00827801" w:rsidRPr="00F175C6">
        <w:rPr>
          <w:color w:val="auto"/>
        </w:rPr>
        <w:t>Республика</w:t>
      </w:r>
      <w:r w:rsidRPr="00F175C6">
        <w:rPr>
          <w:color w:val="auto"/>
        </w:rPr>
        <w:t>Узбекистан, 100047, г. Ташкент, ул. Истикбол, 12</w:t>
      </w:r>
      <w:bookmarkEnd w:id="1"/>
    </w:p>
    <w:p w:rsidR="007B646C" w:rsidRPr="00F175C6" w:rsidRDefault="007B646C" w:rsidP="007B646C">
      <w:pPr>
        <w:widowControl/>
        <w:spacing w:after="407"/>
        <w:ind w:left="-1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3" w:name="bookmark2"/>
      <w:r w:rsidRPr="00F175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Предложение должно быть в запечатанном конверте со следующей маркировкой:  </w:t>
      </w:r>
    </w:p>
    <w:p w:rsidR="00B50566" w:rsidRPr="00F175C6" w:rsidRDefault="00F175C6">
      <w:pPr>
        <w:pStyle w:val="10"/>
        <w:keepNext/>
        <w:keepLines/>
        <w:shd w:val="clear" w:color="auto" w:fill="auto"/>
        <w:tabs>
          <w:tab w:val="left" w:pos="1608"/>
        </w:tabs>
        <w:spacing w:before="0" w:after="200" w:line="280" w:lineRule="exact"/>
        <w:jc w:val="both"/>
        <w:rPr>
          <w:color w:val="auto"/>
        </w:rPr>
      </w:pPr>
      <w:r>
        <w:rPr>
          <w:color w:val="auto"/>
        </w:rPr>
        <w:t xml:space="preserve">КОМУ:     </w:t>
      </w:r>
      <w:r w:rsidR="001D1282" w:rsidRPr="00F175C6">
        <w:rPr>
          <w:color w:val="auto"/>
        </w:rPr>
        <w:t>Международный Вестминстерский Университет в г. Ташкенте</w:t>
      </w:r>
      <w:bookmarkEnd w:id="3"/>
      <w:r w:rsidR="00827801" w:rsidRPr="00F175C6">
        <w:rPr>
          <w:color w:val="auto"/>
        </w:rPr>
        <w:t>.</w:t>
      </w:r>
    </w:p>
    <w:p w:rsidR="00147DEC" w:rsidRPr="00F175C6" w:rsidRDefault="001D1282" w:rsidP="007B646C">
      <w:pPr>
        <w:pStyle w:val="30"/>
        <w:shd w:val="clear" w:color="auto" w:fill="auto"/>
        <w:spacing w:before="0" w:after="252"/>
        <w:rPr>
          <w:color w:val="auto"/>
        </w:rPr>
      </w:pPr>
      <w:r w:rsidRPr="00F175C6">
        <w:rPr>
          <w:color w:val="auto"/>
        </w:rPr>
        <w:t xml:space="preserve">ВНИМАНИЮ: Конкурсной Комиссии </w:t>
      </w:r>
      <w:bookmarkStart w:id="4" w:name="bookmark3"/>
      <w:r w:rsidR="00147DEC" w:rsidRPr="00F175C6">
        <w:rPr>
          <w:color w:val="auto"/>
        </w:rPr>
        <w:t>на поставку и монтаж турникета согласно  Приложения №1.</w:t>
      </w:r>
    </w:p>
    <w:p w:rsidR="00474981" w:rsidRPr="00F175C6" w:rsidRDefault="001D1282" w:rsidP="007B646C">
      <w:pPr>
        <w:pStyle w:val="30"/>
        <w:shd w:val="clear" w:color="auto" w:fill="auto"/>
        <w:spacing w:before="0" w:after="252"/>
        <w:rPr>
          <w:color w:val="auto"/>
        </w:rPr>
      </w:pPr>
      <w:r w:rsidRPr="00F175C6">
        <w:rPr>
          <w:color w:val="auto"/>
        </w:rPr>
        <w:t>УЧАСТНИК КОНКУРСА</w:t>
      </w:r>
      <w:r w:rsidRPr="00F175C6">
        <w:rPr>
          <w:rStyle w:val="113pt"/>
          <w:color w:val="auto"/>
          <w:sz w:val="28"/>
          <w:szCs w:val="28"/>
        </w:rPr>
        <w:t xml:space="preserve">: </w:t>
      </w:r>
      <w:r w:rsidRPr="00F175C6">
        <w:rPr>
          <w:color w:val="auto"/>
        </w:rPr>
        <w:t>НАЗВАНИЕ И АДРЕС ОРГАНИЗАЦИИ</w:t>
      </w:r>
      <w:bookmarkEnd w:id="4"/>
    </w:p>
    <w:p w:rsidR="00B50566" w:rsidRPr="00F175C6" w:rsidRDefault="001D1282">
      <w:pPr>
        <w:pStyle w:val="20"/>
        <w:shd w:val="clear" w:color="auto" w:fill="auto"/>
        <w:spacing w:after="264" w:line="365" w:lineRule="exact"/>
        <w:ind w:firstLine="760"/>
        <w:rPr>
          <w:color w:val="auto"/>
          <w:sz w:val="28"/>
          <w:szCs w:val="28"/>
        </w:rPr>
      </w:pPr>
      <w:r w:rsidRPr="00F175C6">
        <w:rPr>
          <w:color w:val="auto"/>
          <w:sz w:val="28"/>
          <w:szCs w:val="28"/>
        </w:rPr>
        <w:t>Заявки, полученные МВУТ после указанного выше срока по любой причине, рассматриваться не будут. МВУТ не несёт ответственности за вскрытие заявок, не отвечающих вышеуказанным требованиям и без соответствующей маркировки на конверте. Университет оставляет за собой право не выбрать ни одного участника и объявить тендер снова.</w:t>
      </w:r>
    </w:p>
    <w:p w:rsidR="00B50566" w:rsidRPr="00F175C6" w:rsidRDefault="001D1282">
      <w:pPr>
        <w:pStyle w:val="20"/>
        <w:shd w:val="clear" w:color="auto" w:fill="auto"/>
        <w:spacing w:after="213" w:line="260" w:lineRule="exact"/>
        <w:ind w:firstLine="760"/>
        <w:rPr>
          <w:color w:val="auto"/>
          <w:sz w:val="28"/>
          <w:szCs w:val="28"/>
        </w:rPr>
      </w:pPr>
      <w:r w:rsidRPr="00F175C6">
        <w:rPr>
          <w:color w:val="auto"/>
          <w:sz w:val="28"/>
          <w:szCs w:val="28"/>
        </w:rPr>
        <w:t>Необходимый список прилагаемых вкон</w:t>
      </w:r>
      <w:r w:rsidR="00CC0010" w:rsidRPr="00F175C6">
        <w:rPr>
          <w:color w:val="auto"/>
          <w:sz w:val="28"/>
          <w:szCs w:val="28"/>
        </w:rPr>
        <w:t xml:space="preserve">верте </w:t>
      </w:r>
      <w:r w:rsidRPr="00F175C6">
        <w:rPr>
          <w:color w:val="auto"/>
          <w:sz w:val="28"/>
          <w:szCs w:val="28"/>
        </w:rPr>
        <w:t>документов :</w:t>
      </w:r>
    </w:p>
    <w:p w:rsidR="00474981" w:rsidRPr="00F175C6" w:rsidRDefault="007B646C">
      <w:pPr>
        <w:pStyle w:val="20"/>
        <w:numPr>
          <w:ilvl w:val="0"/>
          <w:numId w:val="1"/>
        </w:numPr>
        <w:shd w:val="clear" w:color="auto" w:fill="auto"/>
        <w:tabs>
          <w:tab w:val="left" w:pos="333"/>
        </w:tabs>
        <w:spacing w:after="0" w:line="365" w:lineRule="exact"/>
        <w:ind w:left="400"/>
        <w:jc w:val="left"/>
        <w:rPr>
          <w:color w:val="auto"/>
          <w:sz w:val="28"/>
          <w:szCs w:val="28"/>
        </w:rPr>
      </w:pPr>
      <w:r w:rsidRPr="00F175C6">
        <w:rPr>
          <w:color w:val="auto"/>
          <w:sz w:val="28"/>
          <w:szCs w:val="28"/>
          <w:lang w:eastAsia="en-US" w:bidi="ar-SA"/>
        </w:rPr>
        <w:t>Коммерческое предложение с указанием даты, периода действия коммерческого предложения, контактных телефонов организации</w:t>
      </w:r>
      <w:r w:rsidR="0000407B" w:rsidRPr="00F175C6">
        <w:rPr>
          <w:color w:val="auto"/>
          <w:sz w:val="28"/>
          <w:szCs w:val="28"/>
        </w:rPr>
        <w:t>.</w:t>
      </w:r>
    </w:p>
    <w:p w:rsidR="00B50566" w:rsidRPr="00F175C6" w:rsidRDefault="001D128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70" w:lineRule="exact"/>
        <w:ind w:firstLine="0"/>
        <w:rPr>
          <w:color w:val="auto"/>
          <w:sz w:val="28"/>
          <w:szCs w:val="28"/>
        </w:rPr>
      </w:pPr>
      <w:r w:rsidRPr="00F175C6">
        <w:rPr>
          <w:color w:val="auto"/>
          <w:sz w:val="28"/>
          <w:szCs w:val="28"/>
        </w:rPr>
        <w:t>Лицензия (копия).</w:t>
      </w:r>
    </w:p>
    <w:p w:rsidR="00B50566" w:rsidRPr="00F175C6" w:rsidRDefault="001D128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70" w:lineRule="exact"/>
        <w:ind w:firstLine="0"/>
        <w:rPr>
          <w:color w:val="auto"/>
          <w:sz w:val="28"/>
          <w:szCs w:val="28"/>
        </w:rPr>
      </w:pPr>
      <w:r w:rsidRPr="00F175C6">
        <w:rPr>
          <w:color w:val="auto"/>
          <w:sz w:val="28"/>
          <w:szCs w:val="28"/>
        </w:rPr>
        <w:t>Гувохнома (копия).</w:t>
      </w:r>
    </w:p>
    <w:p w:rsidR="007B646C" w:rsidRPr="00F175C6" w:rsidRDefault="001D1282" w:rsidP="00F175C6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188" w:line="370" w:lineRule="exact"/>
        <w:ind w:firstLine="0"/>
        <w:rPr>
          <w:color w:val="auto"/>
          <w:sz w:val="28"/>
          <w:szCs w:val="28"/>
        </w:rPr>
      </w:pPr>
      <w:r w:rsidRPr="00F175C6">
        <w:rPr>
          <w:color w:val="auto"/>
          <w:sz w:val="28"/>
          <w:szCs w:val="28"/>
        </w:rPr>
        <w:t>Информация о фирме (начало работы, клиенты, рекомендательные письма).</w:t>
      </w:r>
    </w:p>
    <w:p w:rsidR="00B50566" w:rsidRPr="00F175C6" w:rsidRDefault="001D1282" w:rsidP="00F175C6">
      <w:pPr>
        <w:pStyle w:val="20"/>
        <w:shd w:val="clear" w:color="auto" w:fill="auto"/>
        <w:tabs>
          <w:tab w:val="left" w:pos="2064"/>
        </w:tabs>
        <w:spacing w:after="260" w:line="360" w:lineRule="exact"/>
        <w:ind w:firstLine="740"/>
        <w:jc w:val="left"/>
        <w:rPr>
          <w:color w:val="auto"/>
          <w:sz w:val="28"/>
          <w:szCs w:val="28"/>
        </w:rPr>
      </w:pPr>
      <w:r w:rsidRPr="00F175C6">
        <w:rPr>
          <w:color w:val="auto"/>
          <w:sz w:val="28"/>
          <w:szCs w:val="28"/>
        </w:rPr>
        <w:t>По дополнительным вопросам касательно конкурса</w:t>
      </w:r>
      <w:r w:rsidR="00827801" w:rsidRPr="00F175C6">
        <w:rPr>
          <w:color w:val="auto"/>
          <w:sz w:val="28"/>
          <w:szCs w:val="28"/>
        </w:rPr>
        <w:t>просим обращаться по телефонам</w:t>
      </w:r>
      <w:r w:rsidRPr="00F175C6">
        <w:rPr>
          <w:color w:val="auto"/>
          <w:sz w:val="28"/>
          <w:szCs w:val="28"/>
        </w:rPr>
        <w:t>:</w:t>
      </w:r>
      <w:r w:rsidRPr="00F175C6">
        <w:rPr>
          <w:color w:val="auto"/>
          <w:sz w:val="28"/>
          <w:szCs w:val="28"/>
        </w:rPr>
        <w:tab/>
        <w:t>+998-71- 238-74-14</w:t>
      </w:r>
      <w:r w:rsidR="00F175C6">
        <w:rPr>
          <w:color w:val="auto"/>
          <w:sz w:val="28"/>
          <w:szCs w:val="28"/>
        </w:rPr>
        <w:t xml:space="preserve"> ; </w:t>
      </w:r>
      <w:r w:rsidRPr="00F175C6">
        <w:rPr>
          <w:color w:val="auto"/>
          <w:sz w:val="28"/>
          <w:szCs w:val="28"/>
        </w:rPr>
        <w:t>+998-</w:t>
      </w:r>
      <w:r w:rsidR="00842613" w:rsidRPr="00F175C6">
        <w:rPr>
          <w:color w:val="auto"/>
          <w:sz w:val="28"/>
          <w:szCs w:val="28"/>
        </w:rPr>
        <w:t>90- 329-24-50</w:t>
      </w:r>
    </w:p>
    <w:p w:rsidR="00BB6828" w:rsidRPr="00F175C6" w:rsidRDefault="00987238" w:rsidP="00147DEC">
      <w:pPr>
        <w:widowControl/>
        <w:spacing w:after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F175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 жалобам или комментариям обращаться по эл.почте:  </w:t>
      </w:r>
      <w:hyperlink r:id="rId7" w:history="1">
        <w:r w:rsidRPr="00F175C6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lawyer</w:t>
        </w:r>
        <w:r w:rsidRPr="00F175C6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eastAsia="en-US" w:bidi="ar-SA"/>
          </w:rPr>
          <w:t>@</w:t>
        </w:r>
        <w:r w:rsidRPr="00F175C6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wiut</w:t>
        </w:r>
        <w:r w:rsidRPr="00F175C6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F175C6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uz</w:t>
        </w:r>
      </w:hyperlink>
    </w:p>
    <w:p w:rsidR="00C77940" w:rsidRPr="007604A3" w:rsidRDefault="00C77940" w:rsidP="00C77940">
      <w:pPr>
        <w:pStyle w:val="30"/>
        <w:shd w:val="clear" w:color="auto" w:fill="auto"/>
        <w:spacing w:before="0" w:after="332" w:line="280" w:lineRule="exact"/>
        <w:ind w:left="6480"/>
        <w:jc w:val="right"/>
        <w:rPr>
          <w:rFonts w:asciiTheme="majorHAnsi" w:hAnsiTheme="majorHAnsi"/>
          <w:color w:val="auto"/>
        </w:rPr>
      </w:pPr>
    </w:p>
    <w:p w:rsidR="007B646C" w:rsidRPr="00F175C6" w:rsidRDefault="001D1282" w:rsidP="00C77940">
      <w:pPr>
        <w:pStyle w:val="30"/>
        <w:shd w:val="clear" w:color="auto" w:fill="auto"/>
        <w:spacing w:before="0" w:after="332" w:line="280" w:lineRule="exact"/>
        <w:ind w:left="6480"/>
        <w:jc w:val="right"/>
        <w:rPr>
          <w:color w:val="auto"/>
        </w:rPr>
      </w:pPr>
      <w:r w:rsidRPr="00F175C6">
        <w:rPr>
          <w:color w:val="auto"/>
        </w:rPr>
        <w:t>Приложение №1</w:t>
      </w:r>
    </w:p>
    <w:p w:rsidR="00147DEC" w:rsidRPr="007604A3" w:rsidRDefault="00147DEC" w:rsidP="00147DEC">
      <w:pPr>
        <w:widowControl/>
        <w:spacing w:after="160" w:line="259" w:lineRule="auto"/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</w:pPr>
      <w:r w:rsidRPr="007604A3">
        <w:rPr>
          <w:rFonts w:asciiTheme="majorHAnsi" w:eastAsiaTheme="minorHAnsi" w:hAnsiTheme="majorHAnsi" w:cstheme="minorBidi"/>
          <w:b/>
          <w:color w:val="auto"/>
          <w:sz w:val="28"/>
          <w:szCs w:val="28"/>
          <w:lang w:eastAsia="en-US" w:bidi="ar-SA"/>
        </w:rPr>
        <w:t xml:space="preserve">Турникет "Скоростной проход" для эксплуатации в закрытых помещениях, нержавеющая сталь. </w:t>
      </w:r>
    </w:p>
    <w:p w:rsidR="00A1784F" w:rsidRPr="001348AE" w:rsidRDefault="00A1784F" w:rsidP="00A1784F">
      <w:pPr>
        <w:spacing w:before="75" w:after="75"/>
        <w:rPr>
          <w:rFonts w:asciiTheme="majorHAnsi" w:hAnsiTheme="majorHAnsi" w:cs="Times New Roman"/>
          <w:sz w:val="28"/>
          <w:szCs w:val="28"/>
        </w:rPr>
      </w:pPr>
      <w:r w:rsidRPr="001348AE">
        <w:rPr>
          <w:rFonts w:asciiTheme="majorHAnsi" w:hAnsiTheme="majorHAnsi" w:cs="Times New Roman"/>
          <w:sz w:val="28"/>
          <w:szCs w:val="28"/>
        </w:rPr>
        <w:t>Состав:</w:t>
      </w:r>
    </w:p>
    <w:p w:rsidR="00A1784F" w:rsidRPr="001348AE" w:rsidRDefault="00A1784F" w:rsidP="00A1784F">
      <w:pPr>
        <w:widowControl/>
        <w:numPr>
          <w:ilvl w:val="0"/>
          <w:numId w:val="8"/>
        </w:numPr>
        <w:spacing w:before="150" w:after="150"/>
        <w:rPr>
          <w:rFonts w:asciiTheme="majorHAnsi" w:eastAsia="Times New Roman" w:hAnsiTheme="majorHAnsi" w:cs="Times New Roman"/>
          <w:sz w:val="28"/>
          <w:szCs w:val="28"/>
        </w:rPr>
      </w:pPr>
      <w:r w:rsidRPr="001348AE">
        <w:rPr>
          <w:rFonts w:asciiTheme="majorHAnsi" w:eastAsia="Times New Roman" w:hAnsiTheme="majorHAnsi" w:cs="Times New Roman"/>
          <w:sz w:val="28"/>
          <w:szCs w:val="28"/>
        </w:rPr>
        <w:t>две стойки со встроенной электроникой управления</w:t>
      </w:r>
    </w:p>
    <w:p w:rsidR="00A1784F" w:rsidRPr="001348AE" w:rsidRDefault="00A1784F" w:rsidP="00A1784F">
      <w:pPr>
        <w:widowControl/>
        <w:numPr>
          <w:ilvl w:val="0"/>
          <w:numId w:val="8"/>
        </w:numPr>
        <w:spacing w:before="150" w:after="150"/>
        <w:rPr>
          <w:rFonts w:asciiTheme="majorHAnsi" w:eastAsia="Times New Roman" w:hAnsiTheme="majorHAnsi" w:cs="Times New Roman"/>
          <w:sz w:val="28"/>
          <w:szCs w:val="28"/>
        </w:rPr>
      </w:pPr>
      <w:r w:rsidRPr="001348AE">
        <w:rPr>
          <w:rFonts w:asciiTheme="majorHAnsi" w:eastAsia="Times New Roman" w:hAnsiTheme="majorHAnsi" w:cs="Times New Roman"/>
          <w:sz w:val="28"/>
          <w:szCs w:val="28"/>
        </w:rPr>
        <w:t>две распашные створки из стекла</w:t>
      </w:r>
    </w:p>
    <w:p w:rsidR="00A1784F" w:rsidRPr="001348AE" w:rsidRDefault="00A1784F" w:rsidP="00A1784F">
      <w:pPr>
        <w:widowControl/>
        <w:numPr>
          <w:ilvl w:val="0"/>
          <w:numId w:val="8"/>
        </w:numPr>
        <w:spacing w:before="150" w:after="150"/>
        <w:rPr>
          <w:rFonts w:asciiTheme="majorHAnsi" w:eastAsia="Times New Roman" w:hAnsiTheme="majorHAnsi" w:cs="Times New Roman"/>
          <w:sz w:val="28"/>
          <w:szCs w:val="28"/>
        </w:rPr>
      </w:pPr>
      <w:r w:rsidRPr="001348AE">
        <w:rPr>
          <w:rFonts w:asciiTheme="majorHAnsi" w:eastAsia="Times New Roman" w:hAnsiTheme="majorHAnsi" w:cs="Times New Roman"/>
          <w:sz w:val="28"/>
          <w:szCs w:val="28"/>
        </w:rPr>
        <w:t>центральная секция со встроенной электроникой управления и двумя створками из стекла (опционально)</w:t>
      </w:r>
    </w:p>
    <w:p w:rsidR="00A1784F" w:rsidRDefault="00A1784F" w:rsidP="00A1784F">
      <w:pPr>
        <w:widowControl/>
        <w:numPr>
          <w:ilvl w:val="0"/>
          <w:numId w:val="8"/>
        </w:numPr>
        <w:spacing w:before="150" w:after="150"/>
        <w:rPr>
          <w:rFonts w:asciiTheme="majorHAnsi" w:eastAsia="Times New Roman" w:hAnsiTheme="majorHAnsi" w:cs="Times New Roman"/>
          <w:sz w:val="28"/>
          <w:szCs w:val="28"/>
        </w:rPr>
      </w:pPr>
      <w:r w:rsidRPr="001348AE">
        <w:rPr>
          <w:rFonts w:asciiTheme="majorHAnsi" w:eastAsia="Times New Roman" w:hAnsiTheme="majorHAnsi" w:cs="Times New Roman"/>
          <w:sz w:val="28"/>
          <w:szCs w:val="28"/>
        </w:rPr>
        <w:t>пульт дистанционного управления</w:t>
      </w:r>
    </w:p>
    <w:p w:rsidR="00A1784F" w:rsidRPr="00A1784F" w:rsidRDefault="00A1784F" w:rsidP="00A1784F">
      <w:pPr>
        <w:widowControl/>
        <w:spacing w:before="150" w:after="150"/>
        <w:rPr>
          <w:rFonts w:asciiTheme="majorHAnsi" w:eastAsia="Times New Roman" w:hAnsiTheme="majorHAnsi" w:cs="Times New Roman"/>
          <w:sz w:val="28"/>
          <w:szCs w:val="28"/>
        </w:rPr>
      </w:pPr>
      <w:r w:rsidRPr="00A1784F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Основные технические характеристики:</w:t>
      </w:r>
    </w:p>
    <w:p w:rsidR="00147DEC" w:rsidRPr="007604A3" w:rsidRDefault="00C77940" w:rsidP="00147DEC">
      <w:pPr>
        <w:widowControl/>
        <w:spacing w:after="160" w:line="259" w:lineRule="auto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7604A3">
        <w:rPr>
          <w:rFonts w:asciiTheme="majorHAnsi" w:eastAsia="Calibri" w:hAnsiTheme="majorHAnsi" w:cs="Arial"/>
          <w:b/>
          <w:noProof/>
          <w:color w:val="auto"/>
          <w:sz w:val="28"/>
          <w:szCs w:val="28"/>
          <w:lang w:val="en-US" w:eastAsia="en-US" w:bidi="ar-S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156210</wp:posOffset>
            </wp:positionV>
            <wp:extent cx="4048125" cy="3257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DEC" w:rsidRPr="007604A3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Напряжение питания 24 В </w:t>
      </w:r>
    </w:p>
    <w:p w:rsidR="00147DEC" w:rsidRPr="007604A3" w:rsidRDefault="00147DEC" w:rsidP="00147DEC">
      <w:pPr>
        <w:widowControl/>
        <w:spacing w:after="160" w:line="259" w:lineRule="auto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7604A3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Ток потребления 6,5 А</w:t>
      </w:r>
    </w:p>
    <w:p w:rsidR="00147DEC" w:rsidRPr="007604A3" w:rsidRDefault="00147DEC" w:rsidP="00147DEC">
      <w:pPr>
        <w:widowControl/>
        <w:spacing w:after="160" w:line="259" w:lineRule="auto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7604A3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Потребляемая мощность 160 Вт </w:t>
      </w:r>
    </w:p>
    <w:p w:rsidR="00147DEC" w:rsidRPr="007604A3" w:rsidRDefault="00147DEC" w:rsidP="00147DEC">
      <w:pPr>
        <w:widowControl/>
        <w:spacing w:after="160" w:line="259" w:lineRule="auto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7604A3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Пропускная способность в режиме о</w:t>
      </w:r>
      <w:r w:rsidR="00A97EF4" w:rsidRPr="007604A3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днократного прохода </w:t>
      </w:r>
      <w:r w:rsidRPr="007604A3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60 чел/мин</w:t>
      </w:r>
    </w:p>
    <w:p w:rsidR="00147DEC" w:rsidRPr="007604A3" w:rsidRDefault="00147DEC" w:rsidP="00147DEC">
      <w:pPr>
        <w:widowControl/>
        <w:spacing w:after="160" w:line="259" w:lineRule="auto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7604A3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 Ширина зоны прохода : Створки шириной 425 мм(комплект створок из закаленного стекла)</w:t>
      </w:r>
    </w:p>
    <w:p w:rsidR="00147DEC" w:rsidRPr="007604A3" w:rsidRDefault="00147DEC" w:rsidP="00147DEC">
      <w:pPr>
        <w:widowControl/>
        <w:spacing w:after="160" w:line="259" w:lineRule="auto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7604A3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>Секция- MASTER, Секция-SLAVE</w:t>
      </w:r>
    </w:p>
    <w:p w:rsidR="00147DEC" w:rsidRPr="007604A3" w:rsidRDefault="00147DEC" w:rsidP="00147DEC">
      <w:pPr>
        <w:widowControl/>
        <w:spacing w:after="160" w:line="259" w:lineRule="auto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7604A3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Средняя наработка на отказ 5 000 000 проходов </w:t>
      </w:r>
    </w:p>
    <w:p w:rsidR="00147DEC" w:rsidRPr="007604A3" w:rsidRDefault="00147DEC" w:rsidP="00147DEC">
      <w:pPr>
        <w:widowControl/>
        <w:spacing w:after="160" w:line="259" w:lineRule="auto"/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</w:pPr>
      <w:r w:rsidRPr="007604A3">
        <w:rPr>
          <w:rFonts w:asciiTheme="majorHAnsi" w:eastAsiaTheme="minorHAnsi" w:hAnsiTheme="majorHAnsi" w:cstheme="minorBidi"/>
          <w:color w:val="auto"/>
          <w:sz w:val="28"/>
          <w:szCs w:val="28"/>
          <w:lang w:eastAsia="en-US" w:bidi="ar-SA"/>
        </w:rPr>
        <w:t xml:space="preserve">Средний срок службы 8 лет </w:t>
      </w:r>
    </w:p>
    <w:p w:rsidR="00C77940" w:rsidRPr="007604A3" w:rsidRDefault="00C77940" w:rsidP="00C77940">
      <w:pPr>
        <w:spacing w:before="75" w:after="75"/>
        <w:rPr>
          <w:rFonts w:asciiTheme="majorHAnsi" w:hAnsiTheme="majorHAnsi" w:cs="Times New Roman"/>
          <w:color w:val="auto"/>
          <w:sz w:val="28"/>
          <w:szCs w:val="28"/>
        </w:rPr>
      </w:pPr>
      <w:r w:rsidRPr="007604A3">
        <w:rPr>
          <w:rFonts w:asciiTheme="majorHAnsi" w:hAnsiTheme="majorHAnsi" w:cs="Times New Roman"/>
          <w:color w:val="auto"/>
          <w:sz w:val="28"/>
          <w:szCs w:val="28"/>
        </w:rPr>
        <w:t xml:space="preserve">Турникет должен иметь возможности </w:t>
      </w:r>
      <w:r w:rsidRPr="00A1784F">
        <w:rPr>
          <w:rFonts w:asciiTheme="majorHAnsi" w:hAnsiTheme="majorHAnsi" w:cs="Times New Roman"/>
          <w:color w:val="auto"/>
          <w:sz w:val="28"/>
          <w:szCs w:val="28"/>
          <w:u w:val="single"/>
        </w:rPr>
        <w:t xml:space="preserve">интеграции в систему </w:t>
      </w:r>
      <w:r w:rsidRPr="00A1784F">
        <w:rPr>
          <w:rFonts w:asciiTheme="majorHAnsi" w:hAnsiTheme="majorHAnsi" w:cs="Times New Roman"/>
          <w:color w:val="auto"/>
          <w:sz w:val="28"/>
          <w:szCs w:val="28"/>
          <w:u w:val="single"/>
          <w:lang w:val="en-US"/>
        </w:rPr>
        <w:t>PERCo</w:t>
      </w:r>
      <w:r w:rsidRPr="00A1784F">
        <w:rPr>
          <w:rFonts w:asciiTheme="majorHAnsi" w:hAnsiTheme="majorHAnsi" w:cs="Times New Roman"/>
          <w:color w:val="auto"/>
          <w:sz w:val="28"/>
          <w:szCs w:val="28"/>
          <w:u w:val="single"/>
        </w:rPr>
        <w:t>-</w:t>
      </w:r>
      <w:r w:rsidRPr="00A1784F">
        <w:rPr>
          <w:rFonts w:asciiTheme="majorHAnsi" w:hAnsiTheme="majorHAnsi" w:cs="Times New Roman"/>
          <w:color w:val="auto"/>
          <w:sz w:val="28"/>
          <w:szCs w:val="28"/>
          <w:u w:val="single"/>
          <w:lang w:val="en-US"/>
        </w:rPr>
        <w:t>S</w:t>
      </w:r>
      <w:r w:rsidRPr="00A1784F">
        <w:rPr>
          <w:rFonts w:asciiTheme="majorHAnsi" w:hAnsiTheme="majorHAnsi" w:cs="Times New Roman"/>
          <w:color w:val="auto"/>
          <w:sz w:val="28"/>
          <w:szCs w:val="28"/>
          <w:u w:val="single"/>
        </w:rPr>
        <w:t>-20 Школа а так же возможность интеграции с биометрической системой считывателей.</w:t>
      </w:r>
    </w:p>
    <w:p w:rsidR="007B646C" w:rsidRPr="007604A3" w:rsidRDefault="00C77940" w:rsidP="00C77940">
      <w:pPr>
        <w:pStyle w:val="30"/>
        <w:shd w:val="clear" w:color="auto" w:fill="auto"/>
        <w:spacing w:before="0" w:after="0" w:line="280" w:lineRule="exact"/>
        <w:rPr>
          <w:rFonts w:asciiTheme="majorHAnsi" w:hAnsiTheme="majorHAnsi"/>
          <w:color w:val="auto"/>
        </w:rPr>
      </w:pPr>
      <w:r w:rsidRPr="007604A3">
        <w:rPr>
          <w:rFonts w:asciiTheme="majorHAnsi" w:hAnsiTheme="majorHAnsi"/>
          <w:color w:val="auto"/>
        </w:rPr>
        <w:t>Автоматическая калитка</w:t>
      </w:r>
    </w:p>
    <w:p w:rsidR="00C77940" w:rsidRPr="007604A3" w:rsidRDefault="00C77940" w:rsidP="00C77940">
      <w:pPr>
        <w:spacing w:before="75" w:after="75"/>
        <w:rPr>
          <w:rFonts w:asciiTheme="majorHAnsi" w:hAnsiTheme="majorHAnsi" w:cs="Times New Roman"/>
          <w:color w:val="auto"/>
          <w:sz w:val="28"/>
          <w:szCs w:val="28"/>
        </w:rPr>
      </w:pPr>
      <w:r w:rsidRPr="007604A3">
        <w:rPr>
          <w:rFonts w:asciiTheme="majorHAnsi" w:hAnsiTheme="majorHAnsi" w:cs="Times New Roman"/>
          <w:color w:val="auto"/>
          <w:sz w:val="28"/>
          <w:szCs w:val="28"/>
        </w:rPr>
        <w:lastRenderedPageBreak/>
        <w:t>Стойка калитки должны быть из нержавеющей стали, створка – из закаленного стекла толщиной 10 мм. По верхнему краю прозрачной створки нанесена белая матовая полоса, которая предотвращает случайное заталкивание людей на калитку.</w:t>
      </w:r>
    </w:p>
    <w:p w:rsidR="00C77940" w:rsidRPr="007604A3" w:rsidRDefault="00C77940" w:rsidP="00C77940">
      <w:pPr>
        <w:spacing w:before="75" w:after="75"/>
        <w:rPr>
          <w:rFonts w:asciiTheme="majorHAnsi" w:hAnsiTheme="majorHAnsi" w:cs="Times New Roman"/>
          <w:color w:val="auto"/>
          <w:sz w:val="28"/>
          <w:szCs w:val="28"/>
        </w:rPr>
      </w:pPr>
    </w:p>
    <w:p w:rsidR="00C77940" w:rsidRPr="007604A3" w:rsidRDefault="00C77940" w:rsidP="00C77940">
      <w:pPr>
        <w:rPr>
          <w:rFonts w:asciiTheme="majorHAnsi" w:hAnsiTheme="majorHAnsi"/>
          <w:b/>
          <w:color w:val="auto"/>
          <w:sz w:val="28"/>
          <w:szCs w:val="28"/>
        </w:rPr>
      </w:pPr>
      <w:r w:rsidRPr="007604A3">
        <w:rPr>
          <w:rFonts w:asciiTheme="majorHAnsi" w:hAnsiTheme="majorHAnsi"/>
          <w:b/>
          <w:color w:val="auto"/>
          <w:sz w:val="28"/>
          <w:szCs w:val="28"/>
        </w:rPr>
        <w:t xml:space="preserve">Контроллер </w:t>
      </w:r>
    </w:p>
    <w:p w:rsidR="00C77940" w:rsidRPr="007604A3" w:rsidRDefault="00C77940" w:rsidP="00C77940">
      <w:pPr>
        <w:spacing w:before="75" w:after="75"/>
        <w:rPr>
          <w:rFonts w:asciiTheme="majorHAnsi" w:hAnsiTheme="majorHAnsi" w:cs="Times New Roman"/>
          <w:color w:val="auto"/>
          <w:sz w:val="28"/>
          <w:szCs w:val="28"/>
        </w:rPr>
      </w:pPr>
      <w:r w:rsidRPr="007604A3">
        <w:rPr>
          <w:rFonts w:asciiTheme="majorHAnsi" w:hAnsiTheme="majorHAnsi" w:cs="Times New Roman"/>
          <w:color w:val="auto"/>
          <w:sz w:val="28"/>
          <w:szCs w:val="28"/>
        </w:rPr>
        <w:t>Должен поддерживать подключение по интерфейсу RS-485 следующих устройств:</w:t>
      </w:r>
    </w:p>
    <w:p w:rsidR="00C77940" w:rsidRPr="007604A3" w:rsidRDefault="00C77940" w:rsidP="00C77940">
      <w:pPr>
        <w:widowControl/>
        <w:numPr>
          <w:ilvl w:val="0"/>
          <w:numId w:val="7"/>
        </w:numPr>
        <w:spacing w:before="150" w:after="15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604A3">
        <w:rPr>
          <w:rFonts w:asciiTheme="majorHAnsi" w:eastAsia="Times New Roman" w:hAnsiTheme="majorHAnsi" w:cs="Times New Roman"/>
          <w:color w:val="auto"/>
          <w:sz w:val="28"/>
          <w:szCs w:val="28"/>
        </w:rPr>
        <w:t>до 4-х считывателей </w:t>
      </w:r>
      <w:hyperlink r:id="rId9" w:history="1">
        <w:r w:rsidRPr="007604A3">
          <w:rPr>
            <w:rFonts w:asciiTheme="majorHAnsi" w:eastAsia="Times New Roman" w:hAnsiTheme="majorHAnsi" w:cs="Times New Roman"/>
            <w:color w:val="auto"/>
            <w:sz w:val="28"/>
            <w:szCs w:val="28"/>
            <w:u w:val="single"/>
          </w:rPr>
          <w:t>PERCo-IR03</w:t>
        </w:r>
      </w:hyperlink>
      <w:r w:rsidRPr="007604A3">
        <w:rPr>
          <w:rFonts w:asciiTheme="majorHAnsi" w:eastAsia="Times New Roman" w:hAnsiTheme="majorHAnsi" w:cs="Times New Roman"/>
          <w:color w:val="auto"/>
          <w:sz w:val="28"/>
          <w:szCs w:val="28"/>
        </w:rPr>
        <w:t>.1, </w:t>
      </w:r>
      <w:hyperlink r:id="rId10" w:history="1">
        <w:r w:rsidRPr="007604A3">
          <w:rPr>
            <w:rFonts w:asciiTheme="majorHAnsi" w:eastAsia="Times New Roman" w:hAnsiTheme="majorHAnsi" w:cs="Times New Roman"/>
            <w:color w:val="auto"/>
            <w:sz w:val="28"/>
            <w:szCs w:val="28"/>
            <w:u w:val="single"/>
          </w:rPr>
          <w:t>PERCo-IR04</w:t>
        </w:r>
      </w:hyperlink>
      <w:r w:rsidRPr="007604A3">
        <w:rPr>
          <w:rFonts w:asciiTheme="majorHAnsi" w:eastAsia="Times New Roman" w:hAnsiTheme="majorHAnsi" w:cs="Times New Roman"/>
          <w:color w:val="auto"/>
          <w:sz w:val="28"/>
          <w:szCs w:val="28"/>
        </w:rPr>
        <w:t>.1, </w:t>
      </w:r>
      <w:hyperlink r:id="rId11" w:history="1">
        <w:r w:rsidRPr="007604A3">
          <w:rPr>
            <w:rFonts w:asciiTheme="majorHAnsi" w:eastAsia="Times New Roman" w:hAnsiTheme="majorHAnsi" w:cs="Times New Roman"/>
            <w:color w:val="auto"/>
            <w:sz w:val="28"/>
            <w:szCs w:val="28"/>
            <w:u w:val="single"/>
          </w:rPr>
          <w:t>PERCo-MR07</w:t>
        </w:r>
      </w:hyperlink>
      <w:r w:rsidRPr="007604A3">
        <w:rPr>
          <w:rFonts w:asciiTheme="majorHAnsi" w:eastAsia="Times New Roman" w:hAnsiTheme="majorHAnsi" w:cs="Times New Roman"/>
          <w:color w:val="auto"/>
          <w:sz w:val="28"/>
          <w:szCs w:val="28"/>
        </w:rPr>
        <w:t> или </w:t>
      </w:r>
      <w:hyperlink r:id="rId12" w:history="1">
        <w:r w:rsidRPr="007604A3">
          <w:rPr>
            <w:rFonts w:asciiTheme="majorHAnsi" w:eastAsia="Times New Roman" w:hAnsiTheme="majorHAnsi" w:cs="Times New Roman"/>
            <w:color w:val="auto"/>
            <w:sz w:val="28"/>
            <w:szCs w:val="28"/>
            <w:u w:val="single"/>
          </w:rPr>
          <w:t>PERCo-IR10</w:t>
        </w:r>
      </w:hyperlink>
    </w:p>
    <w:p w:rsidR="00C77940" w:rsidRPr="007604A3" w:rsidRDefault="00C77940" w:rsidP="00C77940">
      <w:pPr>
        <w:widowControl/>
        <w:numPr>
          <w:ilvl w:val="0"/>
          <w:numId w:val="7"/>
        </w:numPr>
        <w:spacing w:before="150" w:after="15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604A3">
        <w:rPr>
          <w:rFonts w:asciiTheme="majorHAnsi" w:eastAsia="Times New Roman" w:hAnsiTheme="majorHAnsi" w:cs="Times New Roman"/>
          <w:color w:val="auto"/>
          <w:sz w:val="28"/>
          <w:szCs w:val="28"/>
        </w:rPr>
        <w:t>до 2-х стоек-считывателей </w:t>
      </w:r>
      <w:hyperlink r:id="rId13" w:history="1">
        <w:r w:rsidRPr="007604A3">
          <w:rPr>
            <w:rFonts w:asciiTheme="majorHAnsi" w:eastAsia="Times New Roman" w:hAnsiTheme="majorHAnsi" w:cs="Times New Roman"/>
            <w:color w:val="auto"/>
            <w:sz w:val="28"/>
            <w:szCs w:val="28"/>
            <w:u w:val="single"/>
          </w:rPr>
          <w:t>IRP01</w:t>
        </w:r>
      </w:hyperlink>
    </w:p>
    <w:p w:rsidR="00C77940" w:rsidRPr="007604A3" w:rsidRDefault="00C77940" w:rsidP="00C77940">
      <w:pPr>
        <w:widowControl/>
        <w:numPr>
          <w:ilvl w:val="0"/>
          <w:numId w:val="7"/>
        </w:numPr>
        <w:spacing w:before="150" w:after="15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604A3">
        <w:rPr>
          <w:rFonts w:asciiTheme="majorHAnsi" w:eastAsia="Times New Roman" w:hAnsiTheme="majorHAnsi" w:cs="Times New Roman"/>
          <w:color w:val="auto"/>
          <w:sz w:val="28"/>
          <w:szCs w:val="28"/>
        </w:rPr>
        <w:t>до 2-х верифицирующих устройств – картоприемников, алкотестеров и др.</w:t>
      </w:r>
    </w:p>
    <w:p w:rsidR="00C77940" w:rsidRPr="007604A3" w:rsidRDefault="00C77940" w:rsidP="00C77940">
      <w:pPr>
        <w:widowControl/>
        <w:numPr>
          <w:ilvl w:val="0"/>
          <w:numId w:val="7"/>
        </w:numPr>
        <w:spacing w:before="150" w:after="15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604A3">
        <w:rPr>
          <w:rFonts w:asciiTheme="majorHAnsi" w:eastAsia="Times New Roman" w:hAnsiTheme="majorHAnsi" w:cs="Times New Roman"/>
          <w:color w:val="auto"/>
          <w:sz w:val="28"/>
          <w:szCs w:val="28"/>
        </w:rPr>
        <w:t>до 2-х блоков индикации с ИК-приемником </w:t>
      </w:r>
      <w:hyperlink r:id="rId14" w:history="1">
        <w:r w:rsidRPr="007604A3">
          <w:rPr>
            <w:rFonts w:asciiTheme="majorHAnsi" w:eastAsia="Times New Roman" w:hAnsiTheme="majorHAnsi" w:cs="Times New Roman"/>
            <w:color w:val="auto"/>
            <w:sz w:val="28"/>
            <w:szCs w:val="28"/>
            <w:u w:val="single"/>
          </w:rPr>
          <w:t>PERCo-AI01</w:t>
        </w:r>
      </w:hyperlink>
      <w:r w:rsidRPr="007604A3">
        <w:rPr>
          <w:rFonts w:asciiTheme="majorHAnsi" w:eastAsia="Times New Roman" w:hAnsiTheme="majorHAnsi" w:cs="Times New Roman"/>
          <w:color w:val="auto"/>
          <w:sz w:val="28"/>
          <w:szCs w:val="28"/>
        </w:rPr>
        <w:t> (возможность управлять электромагнитным или электромеханическим замком с помощью ИК-пульта);</w:t>
      </w:r>
    </w:p>
    <w:p w:rsidR="00C77940" w:rsidRPr="007604A3" w:rsidRDefault="00C77940" w:rsidP="00C77940">
      <w:pPr>
        <w:widowControl/>
        <w:numPr>
          <w:ilvl w:val="0"/>
          <w:numId w:val="7"/>
        </w:numPr>
        <w:spacing w:before="150" w:after="15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604A3">
        <w:rPr>
          <w:rFonts w:asciiTheme="majorHAnsi" w:eastAsia="Times New Roman" w:hAnsiTheme="majorHAnsi" w:cs="Times New Roman"/>
          <w:color w:val="auto"/>
          <w:sz w:val="28"/>
          <w:szCs w:val="28"/>
        </w:rPr>
        <w:t>до 8-ми </w:t>
      </w:r>
      <w:hyperlink r:id="rId15" w:history="1">
        <w:r w:rsidRPr="007604A3">
          <w:rPr>
            <w:rFonts w:asciiTheme="majorHAnsi" w:eastAsia="Times New Roman" w:hAnsiTheme="majorHAnsi" w:cs="Times New Roman"/>
            <w:color w:val="auto"/>
            <w:sz w:val="28"/>
            <w:szCs w:val="28"/>
            <w:u w:val="single"/>
          </w:rPr>
          <w:t>контроллеров замка PERCo-CL201</w:t>
        </w:r>
      </w:hyperlink>
      <w:r w:rsidRPr="007604A3">
        <w:rPr>
          <w:rFonts w:asciiTheme="majorHAnsi" w:eastAsia="Times New Roman" w:hAnsiTheme="majorHAnsi" w:cs="Times New Roman"/>
          <w:color w:val="auto"/>
          <w:sz w:val="28"/>
          <w:szCs w:val="28"/>
        </w:rPr>
        <w:t> (контроллер CL201 имеет встроенный считыватель и обеспечивает управление одним замком);</w:t>
      </w:r>
    </w:p>
    <w:p w:rsidR="00C77940" w:rsidRPr="007604A3" w:rsidRDefault="00B933DD" w:rsidP="00C77940">
      <w:pPr>
        <w:widowControl/>
        <w:numPr>
          <w:ilvl w:val="0"/>
          <w:numId w:val="7"/>
        </w:numPr>
        <w:spacing w:before="150" w:after="15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hyperlink r:id="rId16" w:history="1">
        <w:r w:rsidR="00C77940" w:rsidRPr="007604A3">
          <w:rPr>
            <w:rFonts w:asciiTheme="majorHAnsi" w:eastAsia="Times New Roman" w:hAnsiTheme="majorHAnsi" w:cs="Times New Roman"/>
            <w:color w:val="auto"/>
            <w:sz w:val="28"/>
            <w:szCs w:val="28"/>
            <w:u w:val="single"/>
          </w:rPr>
          <w:t>табло системного времени PERCo-AU05</w:t>
        </w:r>
      </w:hyperlink>
      <w:r w:rsidR="00C77940" w:rsidRPr="007604A3">
        <w:rPr>
          <w:rFonts w:asciiTheme="majorHAnsi" w:eastAsia="Times New Roman" w:hAnsiTheme="majorHAnsi" w:cs="Times New Roman"/>
          <w:color w:val="auto"/>
          <w:sz w:val="28"/>
          <w:szCs w:val="28"/>
        </w:rPr>
        <w:t>.</w:t>
      </w:r>
    </w:p>
    <w:p w:rsidR="00C77940" w:rsidRPr="007604A3" w:rsidRDefault="00C77940" w:rsidP="00C77940">
      <w:pPr>
        <w:rPr>
          <w:rFonts w:asciiTheme="majorHAnsi" w:hAnsiTheme="majorHAnsi"/>
          <w:b/>
          <w:color w:val="auto"/>
          <w:sz w:val="28"/>
          <w:szCs w:val="28"/>
        </w:rPr>
      </w:pPr>
      <w:r w:rsidRPr="007604A3">
        <w:rPr>
          <w:rFonts w:asciiTheme="majorHAnsi" w:hAnsiTheme="majorHAnsi"/>
          <w:b/>
          <w:color w:val="auto"/>
          <w:sz w:val="28"/>
          <w:szCs w:val="28"/>
        </w:rPr>
        <w:t>Биометрический считыватель</w:t>
      </w:r>
    </w:p>
    <w:p w:rsidR="00C77940" w:rsidRPr="007604A3" w:rsidRDefault="00C77940" w:rsidP="00C77940">
      <w:pPr>
        <w:pStyle w:val="ListParagraph"/>
        <w:rPr>
          <w:rFonts w:asciiTheme="majorHAnsi" w:hAnsiTheme="majorHAnsi"/>
          <w:color w:val="auto"/>
          <w:sz w:val="28"/>
          <w:szCs w:val="28"/>
        </w:rPr>
      </w:pPr>
    </w:p>
    <w:p w:rsidR="00C77940" w:rsidRPr="007604A3" w:rsidRDefault="00C77940" w:rsidP="00C77940">
      <w:pPr>
        <w:pStyle w:val="ListParagraph"/>
        <w:widowControl/>
        <w:numPr>
          <w:ilvl w:val="0"/>
          <w:numId w:val="7"/>
        </w:numPr>
        <w:spacing w:before="150" w:after="15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604A3">
        <w:rPr>
          <w:rFonts w:asciiTheme="majorHAnsi" w:hAnsiTheme="majorHAnsi"/>
          <w:color w:val="auto"/>
          <w:sz w:val="28"/>
          <w:szCs w:val="28"/>
        </w:rPr>
        <w:t xml:space="preserve">Биометрический контроллер и считыватель работающий по протоколу </w:t>
      </w:r>
      <w:r w:rsidRPr="007604A3">
        <w:rPr>
          <w:rFonts w:asciiTheme="majorHAnsi" w:hAnsiTheme="majorHAnsi"/>
          <w:color w:val="auto"/>
          <w:sz w:val="28"/>
          <w:szCs w:val="28"/>
          <w:lang w:val="en-US"/>
        </w:rPr>
        <w:t>BioStar</w:t>
      </w:r>
      <w:r w:rsidRPr="007604A3">
        <w:rPr>
          <w:rFonts w:asciiTheme="majorHAnsi" w:hAnsiTheme="majorHAnsi"/>
          <w:color w:val="auto"/>
          <w:sz w:val="28"/>
          <w:szCs w:val="28"/>
        </w:rPr>
        <w:t xml:space="preserve"> 2 в системе </w:t>
      </w:r>
      <w:r w:rsidRPr="007604A3">
        <w:rPr>
          <w:rFonts w:asciiTheme="majorHAnsi" w:hAnsiTheme="majorHAnsi"/>
          <w:color w:val="auto"/>
          <w:sz w:val="28"/>
          <w:szCs w:val="28"/>
          <w:lang w:val="en-US"/>
        </w:rPr>
        <w:t>PERCo</w:t>
      </w:r>
      <w:r w:rsidRPr="007604A3">
        <w:rPr>
          <w:rFonts w:asciiTheme="majorHAnsi" w:hAnsiTheme="majorHAnsi"/>
          <w:color w:val="auto"/>
          <w:sz w:val="28"/>
          <w:szCs w:val="28"/>
        </w:rPr>
        <w:t>-</w:t>
      </w:r>
      <w:r w:rsidRPr="007604A3">
        <w:rPr>
          <w:rFonts w:asciiTheme="majorHAnsi" w:hAnsiTheme="majorHAnsi"/>
          <w:color w:val="auto"/>
          <w:sz w:val="28"/>
          <w:szCs w:val="28"/>
          <w:lang w:val="en-US"/>
        </w:rPr>
        <w:t>S</w:t>
      </w:r>
      <w:r w:rsidRPr="007604A3">
        <w:rPr>
          <w:rFonts w:asciiTheme="majorHAnsi" w:hAnsiTheme="majorHAnsi"/>
          <w:color w:val="auto"/>
          <w:sz w:val="28"/>
          <w:szCs w:val="28"/>
        </w:rPr>
        <w:t>-20 школа</w:t>
      </w:r>
    </w:p>
    <w:p w:rsidR="00C77940" w:rsidRPr="007604A3" w:rsidRDefault="00C77940" w:rsidP="00CD11FF">
      <w:pPr>
        <w:pStyle w:val="ListParagraph"/>
        <w:numPr>
          <w:ilvl w:val="0"/>
          <w:numId w:val="7"/>
        </w:numPr>
        <w:spacing w:line="300" w:lineRule="atLeast"/>
        <w:rPr>
          <w:rFonts w:asciiTheme="majorHAnsi" w:eastAsia="Times New Roman" w:hAnsiTheme="majorHAnsi" w:cs="Arial"/>
          <w:color w:val="auto"/>
          <w:sz w:val="28"/>
          <w:szCs w:val="28"/>
        </w:rPr>
      </w:pPr>
      <w:r w:rsidRPr="007604A3">
        <w:rPr>
          <w:rFonts w:asciiTheme="majorHAnsi" w:eastAsia="Times New Roman" w:hAnsiTheme="majorHAnsi" w:cs="Arial"/>
          <w:color w:val="auto"/>
          <w:sz w:val="28"/>
          <w:szCs w:val="28"/>
        </w:rPr>
        <w:t>Считыватель отпечатков пальцев с высокой скоростью идентификации. Возможность наружной установки, функция детектирования живого пальца, исключительная точность идентификации. Поддерживает доступ по RFID-картам и смартфонам.</w:t>
      </w:r>
    </w:p>
    <w:p w:rsidR="00C77940" w:rsidRPr="007604A3" w:rsidRDefault="00C77940" w:rsidP="00C77940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604A3">
        <w:rPr>
          <w:rFonts w:asciiTheme="majorHAnsi" w:eastAsia="Times New Roman" w:hAnsiTheme="majorHAnsi" w:cs="Arial"/>
          <w:color w:val="auto"/>
          <w:sz w:val="28"/>
          <w:szCs w:val="28"/>
          <w:shd w:val="clear" w:color="auto" w:fill="FFFFFF"/>
        </w:rPr>
        <w:t>Считыватель </w:t>
      </w:r>
      <w:r w:rsidRPr="007604A3">
        <w:rPr>
          <w:rFonts w:asciiTheme="majorHAnsi" w:eastAsia="Times New Roman" w:hAnsiTheme="majorHAnsi" w:cs="Arial"/>
          <w:bCs/>
          <w:color w:val="auto"/>
          <w:sz w:val="28"/>
          <w:szCs w:val="28"/>
        </w:rPr>
        <w:t xml:space="preserve">должен </w:t>
      </w:r>
      <w:r w:rsidRPr="007604A3">
        <w:rPr>
          <w:rFonts w:asciiTheme="majorHAnsi" w:eastAsia="Times New Roman" w:hAnsiTheme="majorHAnsi" w:cs="Arial"/>
          <w:color w:val="auto"/>
          <w:sz w:val="28"/>
          <w:szCs w:val="28"/>
          <w:shd w:val="clear" w:color="auto" w:fill="FFFFFF"/>
        </w:rPr>
        <w:t>производить сравнение шаблонов отпечатков со скоростью </w:t>
      </w:r>
      <w:r w:rsidRPr="007604A3">
        <w:rPr>
          <w:rFonts w:asciiTheme="majorHAnsi" w:eastAsia="Times New Roman" w:hAnsiTheme="majorHAnsi" w:cs="Arial"/>
          <w:bCs/>
          <w:color w:val="auto"/>
          <w:sz w:val="28"/>
          <w:szCs w:val="28"/>
        </w:rPr>
        <w:t>1:150 000 в секунду</w:t>
      </w:r>
      <w:r w:rsidRPr="007604A3">
        <w:rPr>
          <w:rFonts w:asciiTheme="majorHAnsi" w:eastAsia="Times New Roman" w:hAnsiTheme="majorHAnsi" w:cs="Arial"/>
          <w:color w:val="auto"/>
          <w:sz w:val="28"/>
          <w:szCs w:val="28"/>
          <w:shd w:val="clear" w:color="auto" w:fill="FFFFFF"/>
        </w:rPr>
        <w:t>.</w:t>
      </w:r>
    </w:p>
    <w:p w:rsidR="00C77940" w:rsidRPr="007604A3" w:rsidRDefault="00C77940" w:rsidP="00C77940">
      <w:pPr>
        <w:pStyle w:val="ListParagraph"/>
        <w:rPr>
          <w:rFonts w:asciiTheme="majorHAnsi" w:hAnsiTheme="majorHAnsi"/>
          <w:b/>
          <w:color w:val="auto"/>
          <w:sz w:val="28"/>
          <w:szCs w:val="28"/>
        </w:rPr>
      </w:pPr>
    </w:p>
    <w:p w:rsidR="00C77940" w:rsidRPr="007604A3" w:rsidRDefault="00C77940" w:rsidP="00C77940">
      <w:pPr>
        <w:pStyle w:val="ListParagraph"/>
        <w:ind w:left="0"/>
        <w:rPr>
          <w:rFonts w:asciiTheme="majorHAnsi" w:hAnsiTheme="majorHAnsi"/>
          <w:b/>
          <w:color w:val="auto"/>
          <w:sz w:val="28"/>
          <w:szCs w:val="28"/>
        </w:rPr>
      </w:pPr>
      <w:r w:rsidRPr="007604A3">
        <w:rPr>
          <w:rFonts w:asciiTheme="majorHAnsi" w:hAnsiTheme="majorHAnsi"/>
          <w:b/>
          <w:color w:val="auto"/>
          <w:sz w:val="28"/>
          <w:szCs w:val="28"/>
        </w:rPr>
        <w:t>Настольный сканер отпечатков пальцев</w:t>
      </w:r>
    </w:p>
    <w:p w:rsidR="00C77940" w:rsidRPr="007604A3" w:rsidRDefault="00C77940" w:rsidP="00C77940">
      <w:pPr>
        <w:pStyle w:val="ListParagraph"/>
        <w:widowControl/>
        <w:spacing w:before="150" w:after="15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604A3">
        <w:rPr>
          <w:rFonts w:asciiTheme="majorHAnsi" w:hAnsiTheme="majorHAnsi"/>
          <w:color w:val="auto"/>
          <w:sz w:val="28"/>
          <w:szCs w:val="28"/>
        </w:rPr>
        <w:lastRenderedPageBreak/>
        <w:br/>
      </w:r>
      <w:r w:rsidRPr="007604A3">
        <w:rPr>
          <w:rFonts w:asciiTheme="majorHAnsi" w:eastAsia="Times New Roman" w:hAnsiTheme="majorHAnsi" w:cs="Times New Roman"/>
          <w:color w:val="auto"/>
          <w:sz w:val="28"/>
          <w:szCs w:val="28"/>
        </w:rPr>
        <w:t>Настольный сканер для организации централизованного ввода в базу данных отпечатков пальцев (темплейтов) пользователей. Они будут использоваться как в СКУД, так и в системах учета рабочего времени (time&amp;attendance). </w:t>
      </w:r>
    </w:p>
    <w:sectPr w:rsidR="00C77940" w:rsidRPr="007604A3" w:rsidSect="00930569">
      <w:pgSz w:w="12240" w:h="15840"/>
      <w:pgMar w:top="540" w:right="1183" w:bottom="709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54" w:rsidRDefault="00576E54">
      <w:r>
        <w:separator/>
      </w:r>
    </w:p>
  </w:endnote>
  <w:endnote w:type="continuationSeparator" w:id="1">
    <w:p w:rsidR="00576E54" w:rsidRDefault="0057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54" w:rsidRDefault="00576E54"/>
  </w:footnote>
  <w:footnote w:type="continuationSeparator" w:id="1">
    <w:p w:rsidR="00576E54" w:rsidRDefault="00576E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B2B"/>
    <w:multiLevelType w:val="multilevel"/>
    <w:tmpl w:val="58D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F36D2"/>
    <w:multiLevelType w:val="multilevel"/>
    <w:tmpl w:val="ACF2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E64FD"/>
    <w:multiLevelType w:val="multilevel"/>
    <w:tmpl w:val="A48AE7A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1A18CA"/>
    <w:multiLevelType w:val="hybridMultilevel"/>
    <w:tmpl w:val="B1EEA014"/>
    <w:lvl w:ilvl="0" w:tplc="76C6F02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57E8255D"/>
    <w:multiLevelType w:val="hybridMultilevel"/>
    <w:tmpl w:val="174E4A4C"/>
    <w:lvl w:ilvl="0" w:tplc="01E895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E577593"/>
    <w:multiLevelType w:val="hybridMultilevel"/>
    <w:tmpl w:val="6DD4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27DC4"/>
    <w:multiLevelType w:val="hybridMultilevel"/>
    <w:tmpl w:val="A3AE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B2190"/>
    <w:multiLevelType w:val="hybridMultilevel"/>
    <w:tmpl w:val="2008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50566"/>
    <w:rsid w:val="0000407B"/>
    <w:rsid w:val="00013DC2"/>
    <w:rsid w:val="000B739F"/>
    <w:rsid w:val="00147DEC"/>
    <w:rsid w:val="001A114E"/>
    <w:rsid w:val="001D1282"/>
    <w:rsid w:val="00234FE9"/>
    <w:rsid w:val="00461701"/>
    <w:rsid w:val="004717FB"/>
    <w:rsid w:val="00474981"/>
    <w:rsid w:val="00527805"/>
    <w:rsid w:val="00576E54"/>
    <w:rsid w:val="005A2FEE"/>
    <w:rsid w:val="005C787D"/>
    <w:rsid w:val="005E1938"/>
    <w:rsid w:val="00632753"/>
    <w:rsid w:val="00685D72"/>
    <w:rsid w:val="0073550E"/>
    <w:rsid w:val="007604A3"/>
    <w:rsid w:val="007B646C"/>
    <w:rsid w:val="007D40BB"/>
    <w:rsid w:val="00827801"/>
    <w:rsid w:val="00842613"/>
    <w:rsid w:val="00885F81"/>
    <w:rsid w:val="00930569"/>
    <w:rsid w:val="00941C4C"/>
    <w:rsid w:val="00987238"/>
    <w:rsid w:val="009C2807"/>
    <w:rsid w:val="00A1784F"/>
    <w:rsid w:val="00A63469"/>
    <w:rsid w:val="00A9727F"/>
    <w:rsid w:val="00A97EF4"/>
    <w:rsid w:val="00B50566"/>
    <w:rsid w:val="00B933DD"/>
    <w:rsid w:val="00BB6828"/>
    <w:rsid w:val="00C77940"/>
    <w:rsid w:val="00CC0010"/>
    <w:rsid w:val="00D2763E"/>
    <w:rsid w:val="00D51B12"/>
    <w:rsid w:val="00D74ACB"/>
    <w:rsid w:val="00DE2D9E"/>
    <w:rsid w:val="00E66ED2"/>
    <w:rsid w:val="00E958DD"/>
    <w:rsid w:val="00EE63F3"/>
    <w:rsid w:val="00F0294B"/>
    <w:rsid w:val="00F1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294B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DC2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294B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F02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rsid w:val="00F02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rsid w:val="00F02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3pt">
    <w:name w:val="Заголовок №1 + 13 pt;Не полужирный"/>
    <w:basedOn w:val="1"/>
    <w:rsid w:val="00F02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02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F0294B"/>
    <w:pPr>
      <w:shd w:val="clear" w:color="auto" w:fill="FFFFFF"/>
      <w:spacing w:after="78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rsid w:val="00F0294B"/>
    <w:pPr>
      <w:shd w:val="clear" w:color="auto" w:fill="FFFFFF"/>
      <w:spacing w:before="780" w:after="6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rsid w:val="00F0294B"/>
    <w:pPr>
      <w:shd w:val="clear" w:color="auto" w:fill="FFFFFF"/>
      <w:spacing w:before="360" w:after="18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13DC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apple-converted-space">
    <w:name w:val="apple-converted-space"/>
    <w:basedOn w:val="DefaultParagraphFont"/>
    <w:rsid w:val="00013DC2"/>
  </w:style>
  <w:style w:type="character" w:customStyle="1" w:styleId="Bodytext2">
    <w:name w:val="Body text (2)"/>
    <w:basedOn w:val="DefaultParagraphFont"/>
    <w:rsid w:val="00013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01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erco.ru/products/stoyka-schityvatel-irp01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wyer@wiut.uz" TargetMode="External"/><Relationship Id="rId12" Type="http://schemas.openxmlformats.org/officeDocument/2006/relationships/hyperlink" Target="https://www.perco.ru/products/schityvatel-dalnego-deystviya-ir10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erco.ru/products/tablo-sistemnogo-vremeni-au05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rco.ru/products/beskontaktnyy-schityvatel-mr07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rco.ru/products/kontroller-zamka-cl201.1.php" TargetMode="External"/><Relationship Id="rId10" Type="http://schemas.openxmlformats.org/officeDocument/2006/relationships/hyperlink" Target="https://www.perco.ru/products/beskontaktnyy-schityvatel-ir0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co.ru/products/beskontaktnyy-schityvatel-ir03.php" TargetMode="External"/><Relationship Id="rId14" Type="http://schemas.openxmlformats.org/officeDocument/2006/relationships/hyperlink" Target="https://www.perco.ru/products/blok-indikatsii-s-ik-priemnikom-ai0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nmilyutina</cp:lastModifiedBy>
  <cp:revision>2</cp:revision>
  <cp:lastPrinted>2017-01-31T05:06:00Z</cp:lastPrinted>
  <dcterms:created xsi:type="dcterms:W3CDTF">2018-01-24T09:35:00Z</dcterms:created>
  <dcterms:modified xsi:type="dcterms:W3CDTF">2018-01-24T09:35:00Z</dcterms:modified>
</cp:coreProperties>
</file>